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Mejorana dulce al final del verano: decidir si el proyecto termina o continúa a cubierto</w:t>
      </w:r>
    </w:p>
    <w:p>
      <w:r>
        <w:t>La mejorana dulce puede_planearse como un cultivo de una sola temporada o como una planta que se intenta mantener bajo protección. La diferencia no está solo en la especie, sino en el espacio disponible, el cuidado que puede asumir el comprador y las condiciones del clima. Anticipar esa decisión permite comprar con una expectativa clara y evita presentar la conservación invernal como una garantía. La pregunta práctica es: ¿qué destino tendrá la maceta cuando cambie el tiempo y quién se encargará de su cuidado?</w:t>
      </w:r>
    </w:p>
    <w:p>
      <w:pPr>
        <w:pStyle w:val="Heading1"/>
      </w:pPr>
      <w:r>
        <w:t>Confirmar la identidad antes de fijar expectativas</w:t>
      </w:r>
    </w:p>
    <w:p>
      <w:r>
        <w:t>Antes de incorporar una referencia al surtido, conviene confirmar qué tipo de mejorana es. La Royal Horticultural Society describe diferencias de resistencia entre distintos tipos y señala que la mejorana dulce suele cultivarse como anual o mantenerse protegida en los inviernos británicos. Esta indicación debe considerarse en su contexto: no es una fecha universal para otros climas ni una promesa aplicable a toda planta que comparta un nombre comercial parecido. La ficha debería conservar el nombre botánico y las denominaciones asociadas verificadas. Si aparece un sinónimo, ambos nombres deben relacionarse en el registro interno. Leer la resistencia de otra especie de Origanum no autoriza a trasladar esa característica a la referencia elegida.</w:t>
      </w:r>
    </w:p>
    <w:p>
      <w:pPr>
        <w:pStyle w:val="Heading1"/>
      </w:pPr>
      <w:r>
        <w:t>Decidir si habrá una o varias temporadas</w:t>
      </w:r>
    </w:p>
    <w:p>
      <w:r>
        <w:t>El comprador puede plantear el proyecto de dos maneras. Si desea una sola temporada, la ficha puede anticipar ese final sin presentarlo como un fracaso. El propósito culinario y la duración elegida forman parte de la compra y conviene expresarlos de forma expresa. Si la intención es mantener la planta, la conversación debe empezar antes del frío. Preguntar dónde estará la maceta ayuda a concretar el plan: qué lugar ocupa, qué luz recibe y quién revisará el riego. Contar con una habitación disponible no demuestra que exista un espacio adecuado; las condiciones reales siguen determinando la experiencia.</w:t>
      </w:r>
    </w:p>
    <w:p>
      <w:pPr>
        <w:pStyle w:val="Heading1"/>
      </w:pPr>
      <w:r>
        <w:t>Evitar calendarios 중심ados en otros países</w:t>
      </w:r>
    </w:p>
    <w:p>
      <w:r>
        <w:t>Una guía estacional elaborada en otra región puede orientar la investigación, pero sus meses no deben copiarse literalmente para cualquier balcón. Para adaptar el calendario, es necesario conocer las condiciones del lugar y el tipo de protección disponible. Si se utiliza una tabla, debe indicarse la región para la que fue preparada. También es útil explicar qué datos faltan y por qué se revisan determinadas orientaciones o fechas. En el expositor, una pregunta sobre el destino invernal ofrece más información que un símbolo de resistencia sin contexto. La etiqueta o la tarjeta puede identificar la referencia y recoger la expectativa acordada, sin convertirla en una garantía de supervivencia.</w:t>
      </w:r>
    </w:p>
    <w:p>
      <w:pPr>
        <w:pStyle w:val="Heading1"/>
      </w:pPr>
      <w:r>
        <w:t>Registrar los cambios y preparar la siguiente temporada</w:t>
      </w:r>
    </w:p>
    <w:p>
      <w:r>
        <w:t>Si el cliente intenta conservar la mejorana, un registro sencillo puedeoltre il progetto nella stagione successiva. Anotar cuándo se trasladó la maceta y qué condiciones se observaron ayuda a separar los hechos del cultivo de las interpretaciones todavía incompletas. No es necesario convertir cada cambio de hoja en una conclusión sobre el lote o la compra. Las notas deben reflejar lo ocurrido y permitir conversar sobre la experiencia al preparar la siguiente temporada. Con identidad, duración deseada y destino invernal bien definidos, la compra puede ajustarse al espacio y al tiempo de atención disponibles.</w:t>
      </w:r>
    </w:p>
    <w:p>
      <w:pPr>
        <w:pStyle w:val="Heading1"/>
      </w:pPr>
      <w:r>
        <w:t>Artículos relacionados</w:t>
      </w:r>
    </w:p>
    <w:p>
      <w:hyperlink r:id="rId9">
        <w:r>
          <w:rPr>
            <w:color w:val="087E75"/>
          </w:rPr>
          <w:t>Mejorana dulce al final del verano: decidir si el proyecto termina o continúa a cubierto</w:t>
        </w:r>
      </w:hyperlink>
    </w:p>
    <w:p>
      <w:hyperlink r:id="rId10">
        <w:r>
          <w:rPr>
            <w:color w:val="087E75"/>
          </w:rPr>
          <w:t>Lavanda desde semilla: explicar la diferencia entre criar plantas y copiar un ejemplar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s.pages.dev/mejorana-dulce-al-final-del-verano-decidir-si-el-proyecto-termina-o-continua-a-cubierto/" TargetMode="External"/><Relationship Id="rId10" Type="http://schemas.openxmlformats.org/officeDocument/2006/relationships/hyperlink" Target="https://bulkseedsinternational-es.pages.dev/lavanda-desde-semilla-explicar-la-diferencia-entre-criar-plantas-y-copiar-un-ejempl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