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Una jardinera de aromáticas: agrupar por necesidades de agua antes que por recetas</w:t>
      </w:r>
    </w:p>
    <w:p>
      <w:r>
        <w:t>Elegir aromáticas para una misma jardinera no depende solo de su combinación en recetas. Para convertir una selección de recetas en una composición cultivable, conviene contrastar las necesidades de agua, las condiciones del recipiente y las posibilidades reales de mantenimiento antes de decidir qué semillas se cultivan juntas.</w:t>
      </w:r>
    </w:p>
    <w:p>
      <w:pPr>
        <w:pStyle w:val="Heading1"/>
      </w:pPr>
      <w:r>
        <w:t>Empezar por el agua y el recipiente</w:t>
      </w:r>
    </w:p>
    <w:p>
      <w:r>
        <w:t>Iowa State University Extension aconseja combinar en un mismo recipiente aromáticas con requisitos de agua comparables. La afinidad culinaria puede aportar el tema, pero no demuestra que todas las especies necesiten el mismo manejo. Antes de reunir los sobres, hay que comprobar las necesidades documentadas de cada planta, sin asumir que todas las aromáticas mediterráneas se cultivan de igual manera. También es importante conocer el volumen de la jardinera, la presencia de orificios de drenaje y el lugar donde se instalará. Un recipiente ornamental puede contener macetas independientes o funcionar como un único volumen de sustrato. Esta diferencia modifica qué plantas comparten agua y qué ajustes pueden hacerse por separado.</w:t>
      </w:r>
    </w:p>
    <w:p>
      <w:pPr>
        <w:pStyle w:val="Heading1"/>
      </w:pPr>
      <w:r>
        <w:t>Distinguir una colección visual de una plantación conjunta</w:t>
      </w:r>
    </w:p>
    <w:p>
      <w:r>
        <w:t>Si dos aromáticas resultan interesantes para una misma preparación, pero requieren cuidados diferentes, puede conservarse la agrupación visual mediante recipientes separados. Esta opción evita obligarlas a compartir un riego idéntico, aunque no sustituye la revisión de otros factores, como la luz, el acceso y el tamaño previsto para cada planta. En la tienda, una cartela puede dejar claro si se ofrece una colección temática o una plantación recomendada para compartir sustrato. Las imágenes y las descripciones deben presentar la composición como algo que requiere comprobación, no como una asociación permanente basada únicamente en una receta o en la apariencia de las hojas.</w:t>
      </w:r>
    </w:p>
    <w:p>
      <w:pPr>
        <w:pStyle w:val="Heading1"/>
      </w:pPr>
      <w:r>
        <w:t>Adaptar el consejo a quien regará</w:t>
      </w:r>
    </w:p>
    <w:p>
      <w:r>
        <w:t>La frecuencia de revisión es parte de la decisión. Preguntar quién atenderá la jardinera y con qué frecuencia podrá observarse permite ajustar la propuesta antes de ampliar la selección. Si una persona viajará durante varios días, esa circunstancia debe considerarse. No existe una cantidad de agua universal aplicable a todos los recipientes: el tamaño, el material y las condiciones ambientales influyen en el ritmo de secado. Por eso, el mantenimiento debe apoyarse en la observación de la humedad y registrar los cambios necesarios. Un ejercicio con fichas de especies y un dibujo de la jardinera ayuda a justificar cada agrupación, identificar información pendiente y explicar cómo se revisaría el cultivo.</w:t>
      </w:r>
    </w:p>
    <w:p>
      <w:pPr>
        <w:pStyle w:val="Heading1"/>
      </w:pPr>
      <w:r>
        <w:t>Registrar las especies y cualquier cambio posterior</w:t>
      </w:r>
    </w:p>
    <w:p>
      <w:r>
        <w:t>La nota entregada al comprador puede indicar qué especies se recomiendan, si comparten sustrato y cuál es el criterio de agrupación. Conservar esa lista facilita la comprensión del proyecto inicial y permite revisar el consejo cuando se sustituye una planta. Un nombre parecido no garantiza que la nueva especie tenga las mismas necesidades. Si se reemplaza una referencia, deben comprobarse sus requisitos y actualizarse las condiciones del conjunto. Así, la jardinera deja de ser una combinación atractiva basada únicamente en la afinidad culinaria y se convierte en un sistema de cultivo que el cliente comprende, puede observar y mantener.</w:t>
      </w:r>
    </w:p>
    <w:p>
      <w:pPr>
        <w:pStyle w:val="Heading1"/>
      </w:pPr>
      <w:r>
        <w:t>Artículos relacionados</w:t>
      </w:r>
    </w:p>
    <w:p>
      <w:hyperlink r:id="rId9">
        <w:r>
          <w:rPr>
            <w:color w:val="087E75"/>
          </w:rPr>
          <w:t>Una jardinera de aromáticas: agrupar por necesidades de agua antes que por recetas</w:t>
        </w:r>
      </w:hyperlink>
    </w:p>
    <w:p>
      <w:hyperlink r:id="rId10">
        <w:r>
          <w:rPr>
            <w:color w:val="087E75"/>
          </w:rPr>
          <w:t>Mejorana dulce al final del verano: decidir si el proyecto termina o continúa a cubierto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una-jardinera-de-aromaticas-agrupar-por-necesidades-de-agua-antes-que-por-recetas/" TargetMode="External"/><Relationship Id="rId10" Type="http://schemas.openxmlformats.org/officeDocument/2006/relationships/hyperlink" Target="https://bulkseedsinternational-es.pages.dev/mejorana-dulce-al-final-del-verano-decidir-si-el-proyecto-termina-o-continua-a-cubier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